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Základní škola a Mateřská škola Horšice,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příspěvková organizace</w:t>
      </w:r>
    </w:p>
    <w:p>
      <w:pPr>
        <w:pStyle w:val="Normal"/>
        <w:jc w:val="center"/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</w:r>
    </w:p>
    <w:p>
      <w:pPr>
        <w:pStyle w:val="Normal"/>
        <w:jc w:val="center"/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 xml:space="preserve">VZDĚLÁVACÍ PROGRAM ŠKOLNÍ DRUŽINY </w:t>
      </w:r>
    </w:p>
    <w:p>
      <w:pPr>
        <w:pStyle w:val="Normal"/>
        <w:jc w:val="center"/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</w:r>
    </w:p>
    <w:p>
      <w:pPr>
        <w:pStyle w:val="Normal"/>
        <w:jc w:val="center"/>
        <w:rPr>
          <w:b/>
          <w:bCs/>
          <w:color w:val="00B050"/>
          <w:sz w:val="56"/>
          <w:szCs w:val="56"/>
        </w:rPr>
      </w:pPr>
      <w:r>
        <w:rPr>
          <w:b/>
          <w:bCs/>
          <w:color w:val="00B050"/>
          <w:sz w:val="56"/>
          <w:szCs w:val="56"/>
        </w:rPr>
        <w:t>2022 – 2027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60720" cy="247586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</w:r>
    </w:p>
    <w:p>
      <w:pPr>
        <w:pStyle w:val="Normal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MOTTO: „Kdo si hraje, nezlobí“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cs="Calibri"/>
          <w:b/>
          <w:bCs/>
          <w:color w:val="3E9030"/>
          <w:sz w:val="32"/>
          <w:szCs w:val="32"/>
        </w:rPr>
      </w:pPr>
      <w:r>
        <w:rPr>
          <w:rFonts w:cs="Calibri" w:cstheme="minorHAnsi"/>
          <w:b/>
          <w:bCs/>
          <w:color w:val="3E9030"/>
          <w:sz w:val="32"/>
          <w:szCs w:val="32"/>
        </w:rPr>
        <w:t>Charakteristika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Školní družina je součástí organizace Základní škola a Mateřská škola Horšice, příspěvková organizace.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 w:cstheme="minorHAnsi"/>
          <w:sz w:val="28"/>
          <w:szCs w:val="28"/>
        </w:rPr>
        <w:t>Vzdělávací program vychází z platných legislativních norem a z potřeb organizace.</w:t>
      </w:r>
    </w:p>
    <w:p>
      <w:pPr>
        <w:pStyle w:val="Normal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tbl>
      <w:tblPr>
        <w:tblStyle w:val="Mkatabulky"/>
        <w:tblW w:w="82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23"/>
        <w:gridCol w:w="4122"/>
      </w:tblGrid>
      <w:tr>
        <w:trPr>
          <w:trHeight w:val="1520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Adresa: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Style w:val="Strong"/>
                <w:rFonts w:eastAsia="Calibri" w:cs="Calibri" w:cstheme="minorHAnsi"/>
                <w:b w:val="false"/>
                <w:bCs w:val="false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Základní škola a Mateřská škola Horšice, příspěvková organizace</w:t>
            </w: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br/>
            </w:r>
            <w:r>
              <w:rPr>
                <w:rStyle w:val="Strong"/>
                <w:rFonts w:eastAsia="Calibri" w:cs="Calibri" w:cstheme="minorHAnsi"/>
                <w:b w:val="false"/>
                <w:bCs w:val="false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Horšice 39</w:t>
            </w: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br/>
            </w:r>
            <w:r>
              <w:rPr>
                <w:rStyle w:val="Strong"/>
                <w:rFonts w:eastAsia="Calibri" w:cs="Calibri" w:cstheme="minorHAnsi"/>
                <w:b w:val="false"/>
                <w:bCs w:val="false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334 01 Přeštice</w:t>
            </w:r>
          </w:p>
        </w:tc>
      </w:tr>
      <w:tr>
        <w:trPr>
          <w:trHeight w:val="383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Ředitelka školy: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Mgr. Jana Tolarová</w:t>
            </w:r>
          </w:p>
        </w:tc>
      </w:tr>
      <w:tr>
        <w:trPr>
          <w:trHeight w:val="368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Vychovatelka: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Mariya Mukan</w:t>
            </w:r>
          </w:p>
        </w:tc>
      </w:tr>
      <w:tr>
        <w:trPr>
          <w:trHeight w:val="766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Telefon: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ZŠ </w:t>
            </w:r>
            <w:r>
              <w:rPr>
                <w:rStyle w:val="Strong"/>
                <w:rFonts w:eastAsia="Calibri" w:cs="Calibri" w:cstheme="minorHAnsi"/>
                <w:b w:val="false"/>
                <w:bCs w:val="false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377 986 680</w:t>
            </w: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br/>
            </w: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MŠ a ŠJ</w:t>
            </w:r>
            <w:r>
              <w:rPr>
                <w:rFonts w:eastAsia="Calibri" w:cs="Calibri" w:cstheme="minorHAnsi"/>
                <w:b/>
                <w:bCs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 </w:t>
            </w:r>
            <w:r>
              <w:rPr>
                <w:rStyle w:val="Strong"/>
                <w:rFonts w:eastAsia="Calibri" w:cs="Calibri" w:cstheme="minorHAnsi"/>
                <w:b w:val="false"/>
                <w:bCs w:val="false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377 986 181</w:t>
            </w:r>
          </w:p>
        </w:tc>
      </w:tr>
      <w:tr>
        <w:trPr>
          <w:trHeight w:val="383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E-mail: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hyperlink r:id="rId3">
              <w:r>
                <w:rPr>
                  <w:rStyle w:val="Hyperlink"/>
                  <w:rFonts w:eastAsia="Calibri" w:cs="Calibri" w:cstheme="minorHAnsi"/>
                  <w:color w:themeColor="text1" w:val="000000"/>
                  <w:kern w:val="0"/>
                  <w:sz w:val="36"/>
                  <w:szCs w:val="36"/>
                  <w:u w:val="none"/>
                  <w:lang w:val="cs-CZ" w:eastAsia="en-US" w:bidi="ar-SA"/>
                </w:rPr>
                <w:t>zs-horsice@volny.cz</w:t>
              </w:r>
            </w:hyperlink>
          </w:p>
        </w:tc>
      </w:tr>
      <w:tr>
        <w:trPr>
          <w:trHeight w:val="368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IČ: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Style w:val="Strong"/>
                <w:rFonts w:eastAsia="Calibri" w:cs="Calibri" w:cstheme="minorHAnsi"/>
                <w:b w:val="false"/>
                <w:bCs w:val="false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60611871</w:t>
            </w:r>
          </w:p>
        </w:tc>
      </w:tr>
      <w:tr>
        <w:trPr>
          <w:trHeight w:val="368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IZO: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Style w:val="Strong"/>
                <w:rFonts w:cs="Calibri"/>
                <w:b w:val="false"/>
                <w:bCs w:val="false"/>
                <w:color w:val="000000"/>
                <w:sz w:val="36"/>
                <w:szCs w:val="36"/>
              </w:rPr>
            </w:pPr>
            <w:r>
              <w:rPr>
                <w:rStyle w:val="Strong"/>
                <w:rFonts w:eastAsia="Calibri" w:cs="Calibri" w:cstheme="minorHAnsi"/>
                <w:b w:val="false"/>
                <w:bCs w:val="false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650055802</w:t>
            </w:r>
          </w:p>
        </w:tc>
      </w:tr>
      <w:tr>
        <w:trPr>
          <w:trHeight w:val="1137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Zřizovatel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 xml:space="preserve">OÚ Horšice </w:t>
              <w:br/>
              <w:t>Horšice 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334 55 Horšice</w:t>
            </w:r>
          </w:p>
        </w:tc>
      </w:tr>
      <w:tr>
        <w:trPr>
          <w:trHeight w:val="1137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Počet oddělení: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1</w:t>
            </w:r>
          </w:p>
        </w:tc>
      </w:tr>
      <w:tr>
        <w:trPr>
          <w:trHeight w:val="1137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Kapacita: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29 žáků</w:t>
            </w:r>
          </w:p>
        </w:tc>
      </w:tr>
      <w:tr>
        <w:trPr>
          <w:trHeight w:val="1137" w:hRule="atLeast"/>
        </w:trPr>
        <w:tc>
          <w:tcPr>
            <w:tcW w:w="412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Provoz:</w:t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cstheme="minorHAnsi"/>
                <w:color w:themeColor="text1" w:val="000000"/>
                <w:kern w:val="0"/>
                <w:sz w:val="36"/>
                <w:szCs w:val="36"/>
                <w:lang w:val="cs-CZ" w:eastAsia="en-US" w:bidi="ar-SA"/>
              </w:rPr>
              <w:t>6:15 -7:15 hod.</w:t>
              <w:br/>
              <w:t>11:00 – 16:00 hod.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Naše školní družina nabízí zájmové vzdělávání formou zájmových, vzdělávacích a spontánních činností, odpočinku a relaxací, výchovou, hrou, učením, individuální prací a motivačními projekty. </w:t>
        <w:br/>
        <w:t xml:space="preserve"> </w:t>
        <w:tab/>
        <w:t xml:space="preserve">U žáků podporujeme citlivé vztahy k lidem, k přírodě, učíme je chránit si své zdraví, vedeme je k otevřené komunikaci, rozvíjíme schopnost spolupracovat a respektovat druhého. Zaměřujeme se na aktivní ochranu životního prostředí. </w:t>
        <w:br/>
        <w:t xml:space="preserve"> </w:t>
        <w:tab/>
        <w:t>Naším cílem je, aby prostor školní družiny byl pro všechny příjemný a napomáhal vytvářet vhodné klima. Vedeme žáky k tvořivosti, rozvíjíme jejich estetické vnímání a respektujeme individuální schopnosti a dovednosti žáků.</w:t>
        <w:br/>
        <w:t xml:space="preserve"> </w:t>
        <w:tab/>
        <w:t xml:space="preserve">Úkolem naší práce je položit základy ke klíčovým schopnostem, umět trávit volný čas, řešit problémy, schopnostem komunikativním, občanským i pracovním. Spojení žáků různých věkových skupin se nám jeví jako výhoda, starší předávají své zkušenosti a dovednosti mladším. Všechny žáky vedeme k tomu, aby respektovali jeden druhého. </w:t>
      </w:r>
    </w:p>
    <w:p>
      <w:pPr>
        <w:pStyle w:val="Normal"/>
        <w:rPr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Prostorové a materiální podmínky školní družiny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Školní družina je součástí základní školy a nachází se v prvním patře. Třída ŠD navozuje pocit bezpečí a radosti. Umožňuje soukromí i práci ve skupinkách, dává příležitost k odpočinku. Část místnosti, kde je umístěn koberec, je vyhrazena hraní, druhá část je relaxační, kde děti můžou využít k odpočinku gauč, relaxační pytle. Pro zájmové činnosti slouží část se stolky a židličkami, rozmístěnými tak, aby děti na sebe viděly a při činnosti mohly mezi sebou komunikovat. Rozmístění nábytku lze taktéž přizpůsobit jednotlivým činnostem. Hlavním kritériem je bezpečnost dětí a uvolnění prostoru pro jejich pohyb a činnosti.</w:t>
        <w:br/>
        <w:t xml:space="preserve"> </w:t>
        <w:tab/>
        <w:t>Školní družina kromě své třídy využívá školní zahradu, zahradní altán a tělocvičnu. Družina je vybavena dostatkem knih, her, cvičebních a sportovních pomůcek, stavebnic atd. Nechybí ani základní audiovizuální technika a výpočetní technika k rozvoji intelektuálních vlastností a dovedností.</w:t>
      </w:r>
    </w:p>
    <w:p>
      <w:pPr>
        <w:pStyle w:val="Normal"/>
        <w:rPr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Personální podmínky školní družiny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Pedagogické působení zajišťuje částečně kvalifikovaná vychovatelka. Vychovatelka je průvodcem dítěte při činnostech, které motivuje, navozuje, přímo či nepřímo řídí, hodnotí. Vychovatelka probouzí v dětech aktivní zájem o okolí, sociální kontakty, komunikaci, chuť objevovat, projevit se a ukázat, co všechno zvládne. Tyto žádoucí jevy poté přiměřeně chválí a oceňuje. Vychovatelka během celého svého působení rozvíjí sociální kompetence důležité nejen pro učení, ale i pro další rozvoj žáků: zdravé sebevědomí, sebejistotu, schopnost být sám sebou, přizpůsobit se životu v sociální skupině. Pokládá základy schopnostem jednat v duchu základních lidských a etických hodnot. Vychovatelka zná bezpečnostní předpisy pro práci s účastníky těchto činností. </w:t>
        <w:br/>
        <w:t xml:space="preserve"> </w:t>
        <w:tab/>
        <w:t>Ve školní družině pracuje jedna vychovatelka s praxí 5 let, která částečně splňuje kvalifikační předpoklady. Tato vychovatelka pracuje na úvazek 1, 000. Maximální kapacita na třídu ŠD je 29 žáků.</w:t>
      </w:r>
    </w:p>
    <w:p>
      <w:pPr>
        <w:pStyle w:val="Normal"/>
        <w:rPr>
          <w:sz w:val="28"/>
          <w:szCs w:val="28"/>
        </w:rPr>
      </w:pPr>
      <w:r>
        <w:rPr>
          <w:b/>
          <w:bCs/>
          <w:color w:val="3E9030"/>
          <w:sz w:val="32"/>
          <w:szCs w:val="32"/>
        </w:rPr>
        <w:t>Spolupráce s rodiči a jinými subjekty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Školní družina je součástí základní školy a podílí se na akcích organizovaných školou. Školní družina bývá již třetím rokem v provozu také o prázdninách a ve spolupráci s dalšími subjekty, může organizovat akce i ve volných dnech. ŠD především spolupracuje:</w:t>
        <w:br/>
        <w:t>- se zákonnými zástupci</w:t>
        <w:br/>
        <w:t>- s třídními učiteli</w:t>
        <w:br/>
        <w:t>- s mateřskou školou</w:t>
        <w:br/>
        <w:t>- s knihovnou Přeštice, Horšice, OÚ, s Policií ČR, protidrogovým koordinátorem, sociální pracovnicí, ČČK, požární stanicí Horšice, Slunečnicí Přeštice, MAS Aktivios</w:t>
      </w:r>
    </w:p>
    <w:p>
      <w:pPr>
        <w:pStyle w:val="Normal"/>
        <w:rPr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Ekonomické podmínky školní družiny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Zájmové vzdělání je poskytování za úplatu. Ta byla stanovena směrnicí, vydanou ředitelkou školy, ke stanovení výše úplaty za zájmové vzdělávání dítěte ve školní družině.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Výše úplaty pro školní rok 2024/ 2025:</w:t>
        <w:br/>
        <w:t>Příspěvek na úplatu za zájmové vzdělávání činí 160 Kč za každý kalendářní měsíc.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Splatnost úplaty:</w:t>
        <w:br/>
        <w:t>Příspěvek na úplatu za zájmové vzdělávání je splatný vždy k 20. dni příslušného měsíce na účet školy u KB Přeštice.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Úlevy a osvobození:</w:t>
        <w:br/>
        <w:t>Příspěvek nebude vybírán v případě, že byl žák omluven z docházky do školní družiny z důvodu dlouhodobé nemoci.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Pokud dítě dochází do školní družiny méně než polovinu kalendářního měsíce, činí příspěvek ½ výše úplaty za kalendářní měsíc, tedy 80,- Kč.</w:t>
        <w:br/>
        <w:t xml:space="preserve"> 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Při přerušení provozu ŠD po dobu delší než 5 vyučovacích dnů je výše příspěvku stanovena poměrnou částí odpovídající přerušení provozu ŠD.</w:t>
        <w:br/>
        <w:t xml:space="preserve"> </w:t>
        <w:tab/>
        <w:t>Osvobozen od úplaty bude zákonný zástupce žáka, který pobírá sociální dávky dle §20-22 zákona č.117/ 2005 Sb. o státní podpoře ve znění pozdějších předpisů, nebo fyzická osoba, která o žáka osobně pečuje a pobírá dávky pěstounské péče §36-43 zákona č. 117/2005 Sb., ve znění pozdějších předpisů a tuto skutečnost prokáže ředitelce školy potvrzením příslušného úřadu.</w:t>
      </w:r>
    </w:p>
    <w:p>
      <w:pPr>
        <w:pStyle w:val="Normal"/>
        <w:rPr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Bezpečnost práce a ochrana zdraví</w:t>
      </w:r>
    </w:p>
    <w:p>
      <w:pPr>
        <w:pStyle w:val="Normal"/>
        <w:rPr>
          <w:rFonts w:cs="Calibri"/>
          <w:color w:val="000000"/>
          <w:sz w:val="28"/>
          <w:szCs w:val="28"/>
          <w:shd w:fill="FFFFFF" w:val="clear"/>
        </w:rPr>
      </w:pPr>
      <w:r>
        <w:rPr>
          <w:rFonts w:cs="Calibri" w:cstheme="minorHAnsi"/>
          <w:color w:themeColor="text1" w:val="000000"/>
          <w:sz w:val="28"/>
          <w:szCs w:val="28"/>
        </w:rPr>
        <w:t xml:space="preserve"> </w:t>
      </w:r>
      <w:r>
        <w:rPr>
          <w:rFonts w:cs="Calibri" w:cstheme="minorHAnsi"/>
          <w:color w:themeColor="text1" w:val="000000"/>
          <w:sz w:val="28"/>
          <w:szCs w:val="28"/>
        </w:rPr>
        <w:tab/>
        <w:t xml:space="preserve">Vychovatelka je jednou za 2 roky přoškolena o předpisech PO a BOZP.  Režim účastníků ŠD je dán režimem uvedeným ve vnitřním řádu ŠD. Vychovatelka dodržuje zásady bezpečnosti práce s dětmi a dbá na vlastní bezpečnost. Třída ŠD naplněna do maximálního počtu 29 žáků. </w:t>
      </w:r>
      <w:r>
        <w:rPr>
          <w:rFonts w:cs="Calibri" w:cstheme="minorHAnsi"/>
          <w:color w:themeColor="text1" w:val="000000"/>
          <w:sz w:val="28"/>
          <w:szCs w:val="28"/>
          <w:shd w:fill="FFFFFF" w:val="clear"/>
        </w:rPr>
        <w:t>ŠD je při poskytování školských služeb povinna přihlížet k základním fyziologickým potřebám žáků a vytváří podmínky pro jejich zdravý vývoj a pro předcházení vzniku sociálně patologických jevů.</w:t>
      </w:r>
      <w:r>
        <w:rPr>
          <w:rFonts w:cs="Calibri" w:cstheme="minorHAnsi"/>
          <w:color w:themeColor="text1" w:val="000000"/>
          <w:sz w:val="28"/>
          <w:szCs w:val="28"/>
        </w:rPr>
        <w:t xml:space="preserve"> </w:t>
      </w:r>
      <w:r>
        <w:rPr>
          <w:rFonts w:cs="Calibri" w:cstheme="minorHAnsi"/>
          <w:color w:themeColor="text1" w:val="000000"/>
          <w:sz w:val="28"/>
          <w:szCs w:val="28"/>
          <w:shd w:fill="FFFFFF" w:val="clear"/>
        </w:rPr>
        <w:t>ŠD zajišťuje bezpečnost a ochranu zdraví žáků při poskytování školských služeb a poskytuje žákům a jejich zákonným zástupcům nezbytné informace k zajištění jejich bezpečnosti a ochrany zdraví. Bezpečnost a ochranu zdraví žáků při činnostech zajišťuje vychovatelka metodicky správným a plánovitým výběrem činností. Žáci se řídí pokyny vychovatelky ŠD, pravidly vnitřního řádu ŠD, školního řádu ZŠ Horšice.</w:t>
      </w:r>
      <w:r>
        <w:rPr>
          <w:rFonts w:cs="Calibri" w:cstheme="minorHAnsi"/>
          <w:color w:themeColor="text1" w:val="000000"/>
          <w:sz w:val="28"/>
          <w:szCs w:val="28"/>
        </w:rPr>
        <w:t xml:space="preserve"> </w:t>
      </w:r>
      <w:r>
        <w:rPr>
          <w:rFonts w:cs="Calibri" w:cstheme="minorHAnsi"/>
          <w:color w:themeColor="text1" w:val="000000"/>
          <w:sz w:val="28"/>
          <w:szCs w:val="28"/>
          <w:shd w:fill="FFFFFF" w:val="clear"/>
        </w:rPr>
        <w:t>Bez vědomí vychovatelky žák neopouští oddělení ŠD.</w:t>
      </w:r>
      <w:r>
        <w:rPr>
          <w:rFonts w:cs="Calibri" w:cstheme="minorHAnsi"/>
          <w:color w:themeColor="text1" w:val="000000"/>
          <w:sz w:val="28"/>
          <w:szCs w:val="28"/>
        </w:rPr>
        <w:t xml:space="preserve"> </w:t>
      </w:r>
      <w:r>
        <w:rPr>
          <w:rFonts w:cs="Calibri" w:cstheme="minorHAnsi"/>
          <w:color w:themeColor="text1" w:val="000000"/>
          <w:sz w:val="28"/>
          <w:szCs w:val="28"/>
          <w:shd w:fill="FFFFFF" w:val="clear"/>
        </w:rPr>
        <w:t>Doba pobytu ve ŠD se řídí údaji na zápisovém lístku.</w:t>
      </w:r>
      <w:r>
        <w:rPr>
          <w:rFonts w:cs="Calibri" w:cstheme="minorHAnsi"/>
          <w:color w:themeColor="text1" w:val="000000"/>
          <w:sz w:val="28"/>
          <w:szCs w:val="28"/>
        </w:rPr>
        <w:t xml:space="preserve"> </w:t>
      </w:r>
      <w:r>
        <w:rPr>
          <w:rFonts w:cs="Calibri" w:cstheme="minorHAnsi"/>
          <w:color w:themeColor="text1" w:val="000000"/>
          <w:sz w:val="28"/>
          <w:szCs w:val="28"/>
          <w:shd w:fill="FFFFFF" w:val="clear"/>
        </w:rPr>
        <w:t>Žák přihlášený do školní družiny je poučen o BOZP. Žák nesmí sám otevírat okna či jinak s nimi manipulovat. Žák nesmí manipulovat s topením. Žák nesmí sám zapínat a vypínat PC, projektor a jiné přístroje. Z důvodů zajištění větší bezpečnosti a ochrany žáků před případným vniknutím cizí osoby do budovy školy, jsou žáci ze ŠD předáváni rodičům u hlavního vchodu do budovy školy. Sami rodiče do budovy nevstupují (toto opatření je zavedeno na základě kontroly ČŠI – zajištění ochrany žáků).</w:t>
      </w:r>
    </w:p>
    <w:p>
      <w:pPr>
        <w:pStyle w:val="Normal"/>
        <w:rPr>
          <w:rFonts w:ascii="Helvetica" w:hAnsi="Helvetica"/>
          <w:color w:val="555555"/>
          <w:sz w:val="20"/>
          <w:szCs w:val="20"/>
          <w:shd w:fill="FFFFFF" w:val="clear"/>
        </w:rPr>
      </w:pPr>
      <w:r>
        <w:rPr>
          <w:rFonts w:ascii="Helvetica" w:hAnsi="Helvetica"/>
          <w:color w:val="555555"/>
          <w:sz w:val="20"/>
          <w:szCs w:val="20"/>
          <w:shd w:fill="FFFFFF" w:val="clear"/>
        </w:rPr>
      </w:r>
    </w:p>
    <w:p>
      <w:pPr>
        <w:pStyle w:val="Normal"/>
        <w:rPr>
          <w:b/>
          <w:bCs/>
          <w:color w:val="3E9030"/>
          <w:sz w:val="32"/>
          <w:szCs w:val="32"/>
          <w:u w:val="single"/>
        </w:rPr>
      </w:pPr>
      <w:r>
        <w:rPr>
          <w:b/>
          <w:bCs/>
          <w:color w:val="3E9030"/>
          <w:sz w:val="32"/>
          <w:szCs w:val="32"/>
          <w:u w:val="single"/>
        </w:rPr>
      </w:r>
    </w:p>
    <w:p>
      <w:pPr>
        <w:pStyle w:val="Normal"/>
        <w:rPr>
          <w:b/>
          <w:bCs/>
          <w:color w:val="3E9030"/>
          <w:sz w:val="32"/>
          <w:szCs w:val="32"/>
          <w:u w:val="single"/>
        </w:rPr>
      </w:pPr>
      <w:r>
        <w:rPr>
          <w:b/>
          <w:bCs/>
          <w:color w:val="3E9030"/>
          <w:sz w:val="32"/>
          <w:szCs w:val="32"/>
          <w:u w:val="single"/>
        </w:rPr>
      </w:r>
    </w:p>
    <w:p>
      <w:pPr>
        <w:pStyle w:val="Normal"/>
        <w:rPr>
          <w:b/>
          <w:bCs/>
          <w:color w:val="3E9030"/>
          <w:sz w:val="32"/>
          <w:szCs w:val="32"/>
          <w:u w:val="single"/>
        </w:rPr>
      </w:pPr>
      <w:r>
        <w:rPr>
          <w:b/>
          <w:bCs/>
          <w:color w:val="3E9030"/>
          <w:sz w:val="32"/>
          <w:szCs w:val="32"/>
          <w:u w:val="single"/>
        </w:rPr>
      </w:r>
    </w:p>
    <w:p>
      <w:pPr>
        <w:pStyle w:val="Normal"/>
        <w:rPr>
          <w:b/>
          <w:bCs/>
          <w:color w:val="3E9030"/>
          <w:sz w:val="32"/>
          <w:szCs w:val="32"/>
          <w:u w:val="single"/>
        </w:rPr>
      </w:pPr>
      <w:r>
        <w:rPr>
          <w:b/>
          <w:bCs/>
          <w:color w:val="3E9030"/>
          <w:sz w:val="32"/>
          <w:szCs w:val="32"/>
          <w:u w:val="single"/>
        </w:rPr>
      </w:r>
    </w:p>
    <w:p>
      <w:pPr>
        <w:pStyle w:val="Normal"/>
        <w:rPr>
          <w:b/>
          <w:bCs/>
          <w:color w:val="3E9030"/>
          <w:sz w:val="32"/>
          <w:szCs w:val="32"/>
          <w:u w:val="single"/>
        </w:rPr>
      </w:pPr>
      <w:r>
        <w:rPr>
          <w:b/>
          <w:bCs/>
          <w:color w:val="3E9030"/>
          <w:sz w:val="32"/>
          <w:szCs w:val="32"/>
          <w:u w:val="single"/>
        </w:rPr>
      </w:r>
    </w:p>
    <w:p>
      <w:pPr>
        <w:pStyle w:val="Normal"/>
        <w:rPr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  <w:u w:val="single"/>
        </w:rPr>
        <w:t>Legislativa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 obecnému vzdělání patří právní vědomí a součástí průběžné profesní přípravy vychovatelek je i znalost ustanovení vztahujících se k práci s dětmi a činnosti školní družiny. </w:t>
      </w:r>
      <w:r>
        <w:rPr>
          <w:b/>
          <w:bCs/>
          <w:sz w:val="28"/>
          <w:szCs w:val="28"/>
        </w:rPr>
        <w:t>Vyhláška MŠMT  č. 218/2023 Sb., o zájmovém vzdělávání</w:t>
      </w:r>
      <w:r>
        <w:rPr>
          <w:sz w:val="28"/>
          <w:szCs w:val="28"/>
        </w:rPr>
        <w:t xml:space="preserve"> stanoví zejména pravidla pro organizaci školní družiny a školního klubu, jejich provoz, výchovně vzdělávací práci, základní pravidla pro bezpečnost při práci a rozsah povinné dokumentace.</w:t>
        <w:br/>
        <w:t xml:space="preserve"> </w:t>
        <w:tab/>
        <w:t>Povinné je vedení dokumentace školní družiny – podrobnosti o vedení dokumentace školní družiny určuje vyhláška  č. 218/2023 Sb., o zájmovém vzdělávání v platném znění. Na předepsaných tiskopisech je veden Přehled výchovně vzdělávací práce, který obsahuje seznam zapsaných žáků, jejich předpokládané příchody a odchody podle podkladů rodičů, rámcovou týdenní skladbu zaměstnání, záznamy o přítomných žácích, o výchovné práci v jednotlivých týdnech, docházkový sešit a zápiskové lístky – zvýšená pozornost je věnována údajům kdy a kdo si bude dítě vyzvedávat. Součástí dokumentace je Vnitřní řád školní družiny, který vydává vychovatelka s ředitelkou ZŠ a se kterým jsou seznámeny jak děti, tak i vychovatelka a rodiče dětí.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color w:val="3E9030"/>
          <w:sz w:val="32"/>
          <w:szCs w:val="32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Podmínky přijímání a ukončování vzdělávání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 w:cstheme="minorHAnsi"/>
          <w:color w:themeColor="text1" w:val="000000"/>
          <w:sz w:val="28"/>
          <w:szCs w:val="28"/>
          <w:lang w:eastAsia="cs-CZ"/>
        </w:rPr>
        <w:t>a) Přijímání</w:t>
        <w:br/>
        <w:t>1. O přijímání žáků do ŠD rozhoduje ředitelka školy.</w:t>
        <w:br/>
        <w:t>2. Zařazení žáka do ŠD probíhá na základě vyplnění přihlášky zákonným zástupcem.</w:t>
        <w:br/>
        <w:t>3. Přihláška se odevzdává zpravidla do týdne od začátku školního roku.</w:t>
        <w:br/>
        <w:t>4. Do školní družiny budou přednostně umísťováni žáci z prvního až třetího ročníku, žáci, jejichž oba rodiče jsou zaměstnaní a žáci dojíždějící do školy z větší vzdálenosti.</w:t>
        <w:br/>
        <w:t>5. Počet přijatých žáků je dán kapacitou ŠD a to maximálně do počtu 29 žáků.</w:t>
        <w:br/>
        <w:t>6. Po domluvě s vedoucím vychovatelem lze v jiném nutném případě do ŠD umístit i ostatní žáky příslušných ročníků.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color w:val="000000"/>
          <w:sz w:val="28"/>
          <w:szCs w:val="28"/>
          <w:lang w:eastAsia="cs-CZ"/>
        </w:rPr>
      </w:pPr>
      <w:r>
        <w:rPr>
          <w:rFonts w:eastAsia="Times New Roman" w:cs="Calibri" w:cstheme="minorHAnsi"/>
          <w:color w:themeColor="text1" w:val="000000"/>
          <w:sz w:val="28"/>
          <w:szCs w:val="28"/>
          <w:lang w:eastAsia="cs-CZ"/>
        </w:rPr>
        <w:t>b) Odhlašování</w:t>
        <w:br/>
        <w:t>1. Odhlášení žáka ze ŠD se provádí písemnou formou.</w:t>
        <w:br/>
        <w:t>2. V kompetenci ředitelky ZŠ Horšice je vyloučení žáka pro neplnění či hrubé porušení vnitřního řádu školní družiny.</w:t>
        <w:br/>
        <w:t>3. Důvodem vyloučení může být soustavné porušování kázně a pořádku ve ŠD, ohrožování zdraví a bezpečnosti ostatních žáků, dlouhodobá, svévolná nebo neomluvená absence.</w:t>
      </w:r>
    </w:p>
    <w:p>
      <w:pPr>
        <w:pStyle w:val="Normal"/>
        <w:rPr>
          <w:color w:val="3E9030"/>
          <w:sz w:val="32"/>
          <w:szCs w:val="32"/>
        </w:rPr>
      </w:pPr>
      <w:r>
        <w:rPr>
          <w:color w:val="3E9030"/>
          <w:sz w:val="32"/>
          <w:szCs w:val="32"/>
        </w:rPr>
      </w:r>
    </w:p>
    <w:p>
      <w:pPr>
        <w:pStyle w:val="Normal"/>
        <w:rPr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Cíle výchovně-vzdělávací práce ve školní družině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„</w:t>
      </w:r>
      <w:r>
        <w:rPr>
          <w:sz w:val="28"/>
          <w:szCs w:val="28"/>
        </w:rPr>
        <w:t>Nemůžeme nikoho nic naučit. Můžeme mu nanejvýše pomoci, aby to sám v sobě nalezl.” (G. Galilei)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Být aktivní je celoživotní postoj a vytváří se postupně. V našem pojetí je škola místem, které žáky motivuje a podporuje k aktivnímu učení se. A to nikoli encyklopedickým vědomostem, ale pro život důležitým schopnostem učit se, umět řešit problémy, komunikovat, pracovat, stát se občanem se sociálními a personálními dovednostmi. Charakter práce má mimo jiné v dětech podporovat pocit bezpečí, možnost pozitivního prožívání, získání zdravého sebevědomí, rozvíjet kritické myšlení a schopnost sebehodnocení. Naší cílem je proměnit školu v prostředí, kde se dětem s velmi různorodými vzdělávacími potřebami dostává nejen kvalitní a kvalifikované vzdělávací péče, ale kde se současně cítí bezpečně a spokojeně. Zároveň s tím vytvářet podmínky ke smysluplnému využívání volného času a zájmových aktivit.</w:t>
      </w:r>
    </w:p>
    <w:p>
      <w:pPr>
        <w:pStyle w:val="Normal"/>
        <w:rPr>
          <w:b/>
          <w:bCs/>
          <w:color w:val="3E9030"/>
          <w:sz w:val="32"/>
          <w:szCs w:val="32"/>
        </w:rPr>
      </w:pPr>
      <w:r>
        <w:rPr>
          <w:b/>
          <w:bCs/>
          <w:color w:val="3E9030"/>
          <w:sz w:val="32"/>
          <w:szCs w:val="32"/>
        </w:rPr>
        <w:t>Výchovná a vzdělávací strategie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Naše školní družina uskutečňuje cíle v zájmovém vzdělávání formou pravidelné výchovné, vzdělávací a zájmové činnosti, příležitostnými akcemi, a spontánními aktivitami. Umožňujeme odpočinkové činnosti (aktivní i klidovou) a přípravu na vyučování. Ve všech etapách zájmového vzdělávání je jedním z cílů vybavit každého jedince kompetencemi na úrovni, která je pro něho dosažitelná.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/>
          <w:color w:val="3E9030"/>
          <w:sz w:val="32"/>
          <w:szCs w:val="32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32"/>
          <w:szCs w:val="32"/>
          <w:lang w:eastAsia="cs-CZ"/>
        </w:rPr>
        <w:t>Cíle a kompetence výchovně vzdělávací práce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/>
          <w:color w:val="3E9030"/>
          <w:sz w:val="28"/>
          <w:szCs w:val="28"/>
          <w:lang w:eastAsia="cs-CZ"/>
        </w:rPr>
      </w:pPr>
      <w:r>
        <w:rPr>
          <w:rFonts w:eastAsia="Times New Roman" w:cs="Calibri"/>
          <w:color w:val="3E9030"/>
          <w:sz w:val="28"/>
          <w:szCs w:val="28"/>
          <w:lang w:eastAsia="cs-CZ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/>
          <w:color w:val="3E9030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  <w:t xml:space="preserve"> </w:t>
      </w:r>
      <w:r>
        <w:rPr>
          <w:rFonts w:eastAsia="Times New Roman" w:cs="Calibri" w:cstheme="minorHAnsi"/>
          <w:sz w:val="28"/>
          <w:szCs w:val="28"/>
          <w:lang w:eastAsia="cs-CZ"/>
        </w:rPr>
        <w:tab/>
        <w:t>Ve školní družině nejsou hlavní součástí výchovné práce vědomosti žáků, ale zejména sociální dovednosti. Nejde o školní výkon žáka, jde zejména o kvalitu jeho sociálních vztahů k vrstevníkům.</w:t>
        <w:br/>
        <w:t xml:space="preserve"> </w:t>
        <w:tab/>
        <w:t>Výchovně vzdělávací proces ve školní družině přispívá k rozvoji klíčových kompetencí každého jedince. Cílem je navázat na základy položené ve vzdělávání předškolním a vhodně doplňovat kompetence získávané při výchově v rodině a školní výuce. Vše je založeno na přímých zážitcích z činnosti družiny a propojeno s reálnými životními situacemi. Soubor znalostí, schopností a dovedností slouží k vytváření postojů a hodnot.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/>
          <w:sz w:val="28"/>
          <w:szCs w:val="28"/>
          <w:lang w:eastAsia="cs-CZ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/>
          <w:sz w:val="28"/>
          <w:szCs w:val="28"/>
          <w:lang w:eastAsia="cs-CZ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  <w:t>Klíčové kompetence, které si dítě buduje v průběhu vzdělávacího cyklu ve školní družině:</w:t>
        <w:br/>
        <w:t>a) kompetence k učení</w:t>
        <w:br/>
        <w:t>b) kompetence k řešení problémů</w:t>
        <w:br/>
        <w:t>c) kompetence komunikativní</w:t>
        <w:br/>
        <w:t>d) kompetence sociální a interpersonální</w:t>
        <w:br/>
        <w:t>e) kompetence občanské a činnostní</w:t>
        <w:br/>
        <w:t>f) kompetence k trávení volného času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28"/>
          <w:szCs w:val="28"/>
          <w:lang w:eastAsia="cs-CZ"/>
        </w:rPr>
        <w:t>a) kompetence k učení</w:t>
      </w:r>
      <w:r>
        <w:rPr>
          <w:rFonts w:eastAsia="Times New Roman" w:cs="Calibri" w:cstheme="minorHAnsi"/>
          <w:sz w:val="28"/>
          <w:szCs w:val="28"/>
          <w:lang w:eastAsia="cs-CZ"/>
        </w:rPr>
        <w:br/>
        <w:t>- učí se spontánně, ale také vědomě</w:t>
        <w:br/>
        <w:t>- klade si otázky, hledá na ně odpovědi</w:t>
        <w:br/>
        <w:t>- informace vybírá z různých zdrojů / sdělovací prostředky, literatura, vlastní i cizí zkušenost /</w:t>
        <w:br/>
        <w:t>- samostatně pozoruje konkrétní jev /společenský, přírodní…/, vyvozuje z něj poučení</w:t>
        <w:br/>
        <w:t>- získané vědomosti dává do souvislostí</w:t>
        <w:br/>
        <w:t>- zkušenosti uplatňuje v praxi</w:t>
        <w:br/>
        <w:t>- odhadne své schopnosti k dané činnosti</w:t>
        <w:br/>
        <w:t>- započatou práci dokončí</w:t>
        <w:br/>
        <w:t>- snaží se zdokonalit, hodnotit sám sebe /své pokroky i nedostatky/</w:t>
        <w:br/>
        <w:t>- objektivně porovná výsledky své práce s výsledky práce vrstevníků, dokáže ocenit práci druhých</w:t>
        <w:br/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28"/>
          <w:szCs w:val="28"/>
          <w:lang w:eastAsia="cs-CZ"/>
        </w:rPr>
        <w:t>b) kompetence k řešení problémů</w:t>
      </w:r>
      <w:r>
        <w:rPr>
          <w:rFonts w:eastAsia="Times New Roman" w:cs="Calibri" w:cstheme="minorHAnsi"/>
          <w:sz w:val="28"/>
          <w:szCs w:val="28"/>
          <w:lang w:eastAsia="cs-CZ"/>
        </w:rPr>
        <w:br/>
        <w:t>- dokáže rozpoznat závažnost problému</w:t>
        <w:br/>
        <w:t>- odhadne svoje síly k vyřešení daného problému</w:t>
        <w:br/>
        <w:t>- při řešení vychází z předchozí zkušenosti</w:t>
        <w:br/>
        <w:t>- chápe, že vyhýbání se problému nevede k cíli</w:t>
        <w:br/>
        <w:t>- rozlišuje správná a chybná řešení</w:t>
        <w:br/>
        <w:t>- spontánně vymýšlí řešení nová</w:t>
        <w:br/>
        <w:t>- vysvětlí a obhájí svoje postupy při řešení problému</w:t>
        <w:br/>
        <w:t>- dokáže uznat svoji chybu, dát přednost vhodnějšímu postupu, omluvit se</w:t>
        <w:br/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28"/>
          <w:szCs w:val="28"/>
          <w:lang w:eastAsia="cs-CZ"/>
        </w:rPr>
        <w:t>c) kompetence komunikativní</w:t>
        <w:br/>
      </w:r>
      <w:r>
        <w:rPr>
          <w:rFonts w:eastAsia="Times New Roman" w:cs="Calibri" w:cstheme="minorHAnsi"/>
          <w:sz w:val="28"/>
          <w:szCs w:val="28"/>
          <w:lang w:eastAsia="cs-CZ"/>
        </w:rPr>
        <w:t>- ovládá řeč, rozšiřuje si slovní zásobu četbou, poslechem</w:t>
        <w:br/>
        <w:t>- začíná kontakt přiměřeným pozdravem</w:t>
        <w:br/>
        <w:t>- používá zdvořilostní fráze</w:t>
        <w:br/>
        <w:t>- rozlišuje spisovnou a hovorovou řeč</w:t>
        <w:br/>
        <w:t>- rozliší cizí jazyk od jazyka mateřského</w:t>
        <w:br/>
        <w:t>- snaží se o aktivní naslouchání druhým, ale neskáče do řeči</w:t>
        <w:br/>
        <w:t>- vyjadřuje vhodně formulovanými větami myšlenky, otázky a odpovědi vhodně používá vyhledané či získané informace</w:t>
        <w:br/>
        <w:t>- komunikuje bez ostychu s vrstevníky i dospělými</w:t>
        <w:br/>
        <w:t>- dokáže vyjádřit své pocity nejen řečí, ale i vhodnými gesty</w:t>
        <w:br/>
        <w:t>- komunikace je kultivovaná, nepoužívá vulgarismy</w:t>
        <w:br/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28"/>
          <w:szCs w:val="28"/>
          <w:lang w:eastAsia="cs-CZ"/>
        </w:rPr>
        <w:t>d) kompetence sociální a interpersonální</w:t>
      </w:r>
      <w:r>
        <w:rPr>
          <w:rFonts w:eastAsia="Times New Roman" w:cs="Calibri" w:cstheme="minorHAnsi"/>
          <w:sz w:val="28"/>
          <w:szCs w:val="28"/>
          <w:lang w:eastAsia="cs-CZ"/>
        </w:rPr>
        <w:br/>
        <w:t>- váží si sám sebe a svých dovedností, ocení přednosti druhých</w:t>
        <w:br/>
        <w:t>- o svých činech samostatně rozhoduje a uvědomuje si odpovědnost za důsledky svého chování</w:t>
        <w:br/>
        <w:t>- rozpozná vhodné a nevhodné chování, vnímá nespravedlnost, agresivitu a šikanu</w:t>
        <w:br/>
        <w:t>- nevhodným společenským jevům se dokáže bránit, nestydí se požádat o pomoc</w:t>
        <w:br/>
        <w:t>- má přirozený respekt ke starším</w:t>
        <w:br/>
        <w:t>- je ohleduplný, pomáhá mladším, hendikepovaným, není lhostejný k problémům druhých</w:t>
        <w:br/>
        <w:t>- ve skupině spolupracuje, dokáže se prosadit, obhájit svůj názor, ale i podřídit se názoru většiny</w:t>
        <w:br/>
        <w:t>- snaží se ovládnout emoce ve vypjatých situacích</w:t>
        <w:br/>
        <w:t>- je tolerantní k odlišnostem mezi lidmi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/>
          <w:b/>
          <w:bCs/>
          <w:color w:val="3E9030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28"/>
          <w:szCs w:val="28"/>
          <w:lang w:eastAsia="cs-CZ"/>
        </w:rPr>
        <w:t>e) kompetence občanské a činnostní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  <w:t>- účastní se plánování činností, rozhoduje se svobodně při jejich výběru na základě svých schopností a dovedností, aktivně se zapojuje, řídí svoji činnost a také ji hodnotí</w:t>
        <w:br/>
        <w:t>- spoluvytváří pravidla společného soužití, dodržuje je</w:t>
        <w:br/>
        <w:t>- váží si výsledků práce a úsilí druhých, záměrně je nepoškozuje</w:t>
        <w:br/>
        <w:t>- uvědomuje si svoji spoluzodpovědnost za bezpečnost prostředí, ve kterém žije, podílí se na jeho vytváření a udržování</w:t>
        <w:br/>
        <w:t>- je si vědom, že má svá práva i povinnosti, ctí práva druhých</w:t>
        <w:br/>
        <w:t>- k úkolům a povinnostem přistupuje odpovědně, práci dokončuje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/>
          <w:sz w:val="28"/>
          <w:szCs w:val="28"/>
          <w:lang w:eastAsia="cs-CZ"/>
        </w:rPr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3E9030"/>
          <w:sz w:val="28"/>
          <w:szCs w:val="28"/>
          <w:lang w:eastAsia="cs-CZ"/>
        </w:rPr>
        <w:t>f) kompetence k trávení volného času</w:t>
      </w:r>
      <w:r>
        <w:rPr>
          <w:rFonts w:eastAsia="Times New Roman" w:cs="Calibri" w:cstheme="minorHAnsi"/>
          <w:sz w:val="28"/>
          <w:szCs w:val="28"/>
          <w:lang w:eastAsia="cs-CZ"/>
        </w:rPr>
        <w:br/>
        <w:t>- rozlišuje vhodné a nevhodné nabídky k trávení volného času</w:t>
        <w:br/>
        <w:t>- orientuje se v možnostech smysluplného trávení volného času</w:t>
        <w:br/>
        <w:t>- vybírá si zájmové činnosti dle svých vloh</w:t>
        <w:br/>
        <w:t>- rozvíjí své zájmy v individuálních i skupinových činnostech</w:t>
        <w:br/>
        <w:t>- posiluje své slabší stránky s pomocí nadanějších vrstevníků, rozvíjí svoje nadání v činnostech, ve kterých vyniká</w:t>
        <w:br/>
        <w:t>- rozvíjí si schopnost spolupracovat v týmu a nabízet využití svých předností v jeho prospěch</w:t>
      </w:r>
    </w:p>
    <w:p>
      <w:pPr>
        <w:pStyle w:val="Normal"/>
        <w:shd w:val="clear" w:color="auto" w:fill="FFFFFF"/>
        <w:spacing w:lineRule="auto" w:line="240" w:before="0" w:after="135"/>
        <w:rPr>
          <w:rFonts w:eastAsia="Times New Roman" w:cs="Calibri"/>
          <w:sz w:val="28"/>
          <w:szCs w:val="28"/>
          <w:lang w:eastAsia="cs-CZ"/>
        </w:rPr>
      </w:pPr>
      <w:r>
        <w:rPr>
          <w:rFonts w:eastAsia="Times New Roman" w:cs="Calibri" w:cstheme="minorHAnsi"/>
          <w:sz w:val="28"/>
          <w:szCs w:val="28"/>
          <w:lang w:eastAsia="cs-CZ"/>
        </w:rPr>
        <w:t xml:space="preserve"> </w:t>
      </w:r>
      <w:r>
        <w:rPr>
          <w:rFonts w:eastAsia="Times New Roman" w:cs="Calibri" w:cstheme="minorHAnsi"/>
          <w:sz w:val="28"/>
          <w:szCs w:val="28"/>
          <w:lang w:eastAsia="cs-CZ"/>
        </w:rPr>
        <w:tab/>
        <w:t>Každé dítě je nezaměnitelná individualita. K naplňování jednotlivých kompetencí v plné šíři dochází postupně, nestejnoměrným tempem, v průběhu celého výchovně vzdělávacího cyklu.</w:t>
      </w:r>
    </w:p>
    <w:p>
      <w:pPr>
        <w:pStyle w:val="Normal"/>
        <w:rPr>
          <w:rFonts w:cs="Calibri"/>
          <w:b/>
          <w:bCs/>
          <w:color w:val="3E9030"/>
          <w:sz w:val="32"/>
          <w:szCs w:val="32"/>
        </w:rPr>
      </w:pPr>
      <w:r>
        <w:rPr>
          <w:rFonts w:cs="Calibri" w:cstheme="minorHAnsi"/>
          <w:b/>
          <w:bCs/>
          <w:color w:val="3E9030"/>
          <w:sz w:val="32"/>
          <w:szCs w:val="32"/>
        </w:rPr>
        <w:t>Obsah a formy činnosti ve školní družině</w:t>
      </w:r>
    </w:p>
    <w:p>
      <w:pPr>
        <w:pStyle w:val="Normal"/>
        <w:rPr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ab/>
        <w:t>Školní družina organizuje pracovní činnost, zájmové útvary, pořádá příležitostné akce a v průběhu dne nabízí spontánní aktivity. Družina umožňuje žákům i odpočinek a přípravu na vyučování. Základním prostředkem činnosti školní družiny je hra založená na zážitku účastníků, která obohacuje jejich sebepoznání, rozšiřuje vědomosti a dovednosti a navozuje kladné emoce. Příprava na vyučování nespočívá jen ve vypracování domácích úkolů, ale zahrnuje do ní i didaktické hry, tematické vycházky a další činnost navazující na poznatky získané během školního vyučování.</w:t>
        <w:br/>
        <w:t xml:space="preserve"> </w:t>
        <w:tab/>
      </w:r>
      <w:r>
        <w:rPr>
          <w:sz w:val="28"/>
          <w:szCs w:val="28"/>
        </w:rPr>
        <w:t xml:space="preserve">V návaznosti na školní vzdělávací program naší školy se snažíme nejen o rozvoj všech klíčových kompetencí, ale především o rozvíjení komunikačních a sociálních dovedností. K dosažení stanovených cílů chceme využívat zejména těchto výchovně vzdělávacích strategií: </w:t>
        <w:br/>
        <w:t xml:space="preserve"> </w:t>
        <w:tab/>
        <w:t xml:space="preserve">- skupinová práce </w:t>
        <w:br/>
        <w:t xml:space="preserve"> </w:t>
        <w:tab/>
        <w:t xml:space="preserve">- individuální práce </w:t>
        <w:br/>
        <w:t xml:space="preserve"> </w:t>
        <w:tab/>
        <w:t>- komunitní kruh</w:t>
        <w:br/>
        <w:t xml:space="preserve"> </w:t>
        <w:tab/>
        <w:t xml:space="preserve">- výklad </w:t>
        <w:br/>
        <w:t xml:space="preserve"> </w:t>
        <w:tab/>
        <w:t xml:space="preserve">- dramatizace </w:t>
        <w:br/>
        <w:t xml:space="preserve"> </w:t>
        <w:tab/>
        <w:t xml:space="preserve">- projektové dny </w:t>
        <w:br/>
        <w:t xml:space="preserve"> </w:t>
        <w:tab/>
        <w:t>- práce s knihami a časopisy</w:t>
        <w:br/>
        <w:t xml:space="preserve"> </w:t>
        <w:tab/>
        <w:t>- vyprávění</w:t>
        <w:br/>
        <w:t xml:space="preserve"> </w:t>
        <w:tab/>
        <w:t>- rozhovor</w:t>
        <w:br/>
        <w:t xml:space="preserve"> </w:t>
        <w:tab/>
        <w:t>- pozorování</w:t>
        <w:br/>
        <w:t xml:space="preserve"> </w:t>
        <w:tab/>
        <w:t xml:space="preserve">- hra </w:t>
        <w:br/>
        <w:t xml:space="preserve"> </w:t>
        <w:tab/>
        <w:t>- práce s encyklopediemi, mapami, internetem</w:t>
        <w:br/>
        <w:t xml:space="preserve"> </w:t>
        <w:tab/>
        <w:t>- soutěže</w:t>
        <w:br/>
        <w:t xml:space="preserve"> </w:t>
        <w:tab/>
        <w:t>- výstavy</w:t>
        <w:br/>
        <w:t xml:space="preserve"> </w:t>
        <w:tab/>
        <w:t>- besedy</w:t>
        <w:br/>
        <w:t xml:space="preserve"> </w:t>
        <w:tab/>
        <w:t>- kvízy, křížovky, doplňovačky, skrývačky, rébusy</w:t>
        <w:br/>
        <w:t xml:space="preserve"> </w:t>
        <w:tab/>
        <w:t>- vycházky</w:t>
        <w:br/>
        <w:t xml:space="preserve"> </w:t>
        <w:tab/>
        <w:t xml:space="preserve">- pohybové aktivity </w:t>
        <w:br/>
        <w:t xml:space="preserve"> </w:t>
        <w:tab/>
        <w:t>- odpočinek</w:t>
        <w:br/>
        <w:t xml:space="preserve"> </w:t>
        <w:tab/>
        <w:t>- relaxační techniky</w:t>
        <w:br/>
        <w:t xml:space="preserve"> </w:t>
        <w:tab/>
        <w:t>- praktické dovednosti</w:t>
        <w:br/>
        <w:t xml:space="preserve"> </w:t>
        <w:tab/>
        <w:t xml:space="preserve">- řešení problémových úloh </w:t>
      </w:r>
    </w:p>
    <w:p>
      <w:pPr>
        <w:pStyle w:val="Normal"/>
        <w:rPr>
          <w:sz w:val="28"/>
          <w:szCs w:val="28"/>
        </w:rPr>
      </w:pPr>
      <w:r>
        <w:rPr>
          <w:b/>
          <w:bCs/>
          <w:color w:val="3E9030"/>
          <w:sz w:val="32"/>
          <w:szCs w:val="32"/>
        </w:rPr>
        <w:t>Délka a časový plán vzdělávání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ŠVP na naší ŠD je sestaven na dobu pěti let. Celý program ŠD je rozpracován do ročních plánů. </w:t>
        <w:br/>
        <w:t xml:space="preserve"> </w:t>
        <w:tab/>
        <w:t>Výhodou vytvoření tohoto programu pro celý vzdělávací cyklus je jeho operativnost, možnost reagovat na měnící se podmínky, propojování a přesouvání témat a realizace projektů během dlouhodobé docházky účastníků do školského zařízení.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Tímto se ruší Vzdělávací program školní družiny </w:t>
        <w:br/>
        <w:t xml:space="preserve"> </w:t>
        <w:tab/>
        <w:t>ze dne 1.9.2021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Tento vzdělávací program školní družiny</w:t>
        <w:br/>
        <w:t xml:space="preserve"> </w:t>
        <w:tab/>
        <w:t>nabývá účinnosti 1.9.2022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Dne 26. 8. 2024 došlo k úpravám – úplata za ŠD ve školním roce 2024/ 2025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 Horšicích 26. 8. 2024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Vypracovala: Mariya Mukan                                                       Mgr. Jana Tolarová</w:t>
        <w:br/>
        <w:br/>
        <w:t xml:space="preserve">                        vychovatelka                                                               ředitelka  školy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cs="Calibri"/>
          <w:sz w:val="28"/>
          <w:szCs w:val="28"/>
        </w:rPr>
      </w:pPr>
      <w:r>
        <w:rPr>
          <w:sz w:val="28"/>
          <w:szCs w:val="28"/>
        </w:rPr>
        <w:t>Vzdělávací program ŠD je zveřejněn na internetových stránkách www.skolahorsice.cz</w:t>
      </w:r>
    </w:p>
    <w:p>
      <w:pPr>
        <w:pStyle w:val="Normal"/>
        <w:spacing w:before="0" w:after="160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adpis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15f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5f75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f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b240e3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15f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zs-horsice@volny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LibreOffice/7.6.4.1$Windows_X86_64 LibreOffice_project/e19e193f88cd6c0525a17fb7a176ed8e6a3e2aa1</Application>
  <AppVersion>15.0000</AppVersion>
  <Pages>12</Pages>
  <Words>2482</Words>
  <Characters>14646</Characters>
  <CharactersWithSpaces>17094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2022-08-11T21:20:00Z</dcterms:created>
  <dc:creator>Mariana Mukan</dc:creator>
  <dc:description/>
  <dc:language>cs-CZ</dc:language>
  <cp:lastModifiedBy/>
  <cp:lastPrinted>2024-08-20T11:12:59Z</cp:lastPrinted>
  <dcterms:modified xsi:type="dcterms:W3CDTF">2024-08-20T11:13:23Z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